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Default="006F1855" w:rsidP="006F1855">
      <w:pPr>
        <w:spacing w:line="480" w:lineRule="auto"/>
        <w:ind w:firstLine="0"/>
        <w:jc w:val="center"/>
        <w:rPr>
          <w:rFonts w:ascii="Times New Roman" w:hAnsi="Times New Roman" w:cs="Times New Roman"/>
          <w:sz w:val="24"/>
          <w:szCs w:val="24"/>
        </w:rPr>
      </w:pPr>
    </w:p>
    <w:p w:rsidR="006F1855" w:rsidRPr="006F1855" w:rsidRDefault="006F1855" w:rsidP="006F1855">
      <w:pPr>
        <w:spacing w:line="480" w:lineRule="auto"/>
        <w:ind w:firstLine="0"/>
        <w:jc w:val="center"/>
        <w:rPr>
          <w:rFonts w:ascii="Times New Roman" w:hAnsi="Times New Roman" w:cs="Times New Roman"/>
          <w:sz w:val="24"/>
          <w:szCs w:val="24"/>
        </w:rPr>
      </w:pPr>
      <w:r w:rsidRPr="006F1855">
        <w:rPr>
          <w:rFonts w:ascii="Times New Roman" w:hAnsi="Times New Roman" w:cs="Times New Roman"/>
          <w:sz w:val="24"/>
          <w:szCs w:val="24"/>
        </w:rPr>
        <w:t xml:space="preserve">Health Care </w:t>
      </w:r>
      <w:r>
        <w:rPr>
          <w:rFonts w:ascii="Times New Roman" w:hAnsi="Times New Roman" w:cs="Times New Roman"/>
          <w:sz w:val="24"/>
          <w:szCs w:val="24"/>
        </w:rPr>
        <w:t xml:space="preserve">Legal Issue </w:t>
      </w:r>
      <w:r w:rsidRPr="006F1855">
        <w:rPr>
          <w:rFonts w:ascii="Times New Roman" w:hAnsi="Times New Roman" w:cs="Times New Roman"/>
          <w:sz w:val="24"/>
          <w:szCs w:val="24"/>
        </w:rPr>
        <w:t>Spotting</w:t>
      </w:r>
    </w:p>
    <w:p w:rsidR="006F1855" w:rsidRDefault="006F1855" w:rsidP="006F1855">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Author’s Name</w:t>
      </w:r>
    </w:p>
    <w:p w:rsidR="006F1855" w:rsidRDefault="006F1855" w:rsidP="006F1855">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6F1855" w:rsidRPr="006F1855" w:rsidRDefault="006F1855" w:rsidP="006F1855">
      <w:pPr>
        <w:spacing w:line="480" w:lineRule="auto"/>
        <w:ind w:firstLine="0"/>
        <w:jc w:val="center"/>
        <w:rPr>
          <w:rFonts w:ascii="Times New Roman" w:hAnsi="Times New Roman" w:cs="Times New Roman"/>
          <w:sz w:val="24"/>
          <w:szCs w:val="24"/>
        </w:rPr>
      </w:pPr>
      <w:r w:rsidRPr="006F1855">
        <w:rPr>
          <w:rFonts w:ascii="Times New Roman" w:hAnsi="Times New Roman" w:cs="Times New Roman"/>
          <w:sz w:val="24"/>
          <w:szCs w:val="24"/>
        </w:rPr>
        <w:lastRenderedPageBreak/>
        <w:t xml:space="preserve">Health Care </w:t>
      </w:r>
      <w:r>
        <w:rPr>
          <w:rFonts w:ascii="Times New Roman" w:hAnsi="Times New Roman" w:cs="Times New Roman"/>
          <w:sz w:val="24"/>
          <w:szCs w:val="24"/>
        </w:rPr>
        <w:t xml:space="preserve">Legal Issue </w:t>
      </w:r>
      <w:r w:rsidRPr="006F1855">
        <w:rPr>
          <w:rFonts w:ascii="Times New Roman" w:hAnsi="Times New Roman" w:cs="Times New Roman"/>
          <w:sz w:val="24"/>
          <w:szCs w:val="24"/>
        </w:rPr>
        <w:t>Spotting</w:t>
      </w:r>
    </w:p>
    <w:p w:rsidR="00646D52" w:rsidRPr="006F1855" w:rsidRDefault="005B6371" w:rsidP="006F1855">
      <w:pPr>
        <w:spacing w:line="480" w:lineRule="auto"/>
        <w:ind w:firstLine="0"/>
        <w:jc w:val="center"/>
        <w:rPr>
          <w:rFonts w:ascii="Times New Roman" w:hAnsi="Times New Roman" w:cs="Times New Roman"/>
          <w:b/>
          <w:sz w:val="24"/>
          <w:szCs w:val="24"/>
        </w:rPr>
      </w:pPr>
      <w:r w:rsidRPr="006F1855">
        <w:rPr>
          <w:rFonts w:ascii="Times New Roman" w:hAnsi="Times New Roman" w:cs="Times New Roman"/>
          <w:b/>
          <w:sz w:val="24"/>
          <w:szCs w:val="24"/>
        </w:rPr>
        <w:t>Introduction</w:t>
      </w:r>
    </w:p>
    <w:p w:rsidR="003A1380" w:rsidRPr="003A1380" w:rsidRDefault="003A1380" w:rsidP="003A1380">
      <w:pPr>
        <w:spacing w:line="480" w:lineRule="auto"/>
        <w:rPr>
          <w:rFonts w:ascii="Times New Roman" w:hAnsi="Times New Roman" w:cs="Times New Roman"/>
          <w:sz w:val="24"/>
          <w:szCs w:val="24"/>
        </w:rPr>
      </w:pPr>
      <w:r w:rsidRPr="003A1380">
        <w:rPr>
          <w:rFonts w:ascii="Times New Roman" w:hAnsi="Times New Roman" w:cs="Times New Roman"/>
          <w:sz w:val="24"/>
          <w:szCs w:val="24"/>
        </w:rPr>
        <w:t>The public health laws refer to statutes, rules, and ordinances that tend to promote or protect public health and establish the authority of various officials within the public health sector. When legislators pass a health-related law, it is the responsibility of public health administrators to identify issues related to the new regulations and consort the attorney about them. The U.S. has passed a new HIV vaccine legislation that has several issues in its legal interpretation regarding public health policy, social justice, and ethics.</w:t>
      </w:r>
    </w:p>
    <w:p w:rsidR="003A1380" w:rsidRPr="007C3C1D" w:rsidRDefault="003A1380" w:rsidP="007C3C1D">
      <w:pPr>
        <w:spacing w:line="480" w:lineRule="auto"/>
        <w:ind w:firstLine="0"/>
        <w:jc w:val="center"/>
        <w:rPr>
          <w:rFonts w:ascii="Times New Roman" w:hAnsi="Times New Roman" w:cs="Times New Roman"/>
          <w:b/>
          <w:sz w:val="24"/>
          <w:szCs w:val="24"/>
        </w:rPr>
      </w:pPr>
      <w:r w:rsidRPr="007C3C1D">
        <w:rPr>
          <w:rFonts w:ascii="Times New Roman" w:hAnsi="Times New Roman" w:cs="Times New Roman"/>
          <w:b/>
          <w:sz w:val="24"/>
          <w:szCs w:val="24"/>
        </w:rPr>
        <w:t>HIV vaccine legislation and its legal issues</w:t>
      </w:r>
    </w:p>
    <w:p w:rsidR="003A1380" w:rsidRDefault="003A1380" w:rsidP="003A1380">
      <w:pPr>
        <w:spacing w:line="480" w:lineRule="auto"/>
        <w:rPr>
          <w:rFonts w:ascii="Times New Roman" w:hAnsi="Times New Roman" w:cs="Times New Roman"/>
          <w:sz w:val="24"/>
          <w:szCs w:val="24"/>
        </w:rPr>
      </w:pPr>
      <w:r w:rsidRPr="003A1380">
        <w:rPr>
          <w:rFonts w:ascii="Times New Roman" w:hAnsi="Times New Roman" w:cs="Times New Roman"/>
          <w:sz w:val="24"/>
          <w:szCs w:val="24"/>
        </w:rPr>
        <w:t>The State Legislature proposed Bill. ‘All individuals should receive a HIV vaccination. Those who not want to get the vaccination have to pay a $20,000 tax that spreads over three years. The tax is meant to cover for the HIV treatment in case the non-vaccinated individual gets HIV.  This tax applies to anyone who is not receiving the vaccination, no matter the reason.’ The first issue with this piece of legislation is that it mandates all people to receive the HIV vaccination failure to which a person pays a $20,000 in form of tax regardless of the reason of exemption. According to the U.S. Constitution, no law or statute requires a mandatory vaccination for adults (</w:t>
      </w:r>
      <w:proofErr w:type="spellStart"/>
      <w:r w:rsidRPr="003A1380">
        <w:rPr>
          <w:rFonts w:ascii="Times New Roman" w:hAnsi="Times New Roman" w:cs="Times New Roman"/>
          <w:sz w:val="24"/>
          <w:szCs w:val="24"/>
        </w:rPr>
        <w:t>Swendiman</w:t>
      </w:r>
      <w:proofErr w:type="spellEnd"/>
      <w:r w:rsidRPr="003A1380">
        <w:rPr>
          <w:rFonts w:ascii="Times New Roman" w:hAnsi="Times New Roman" w:cs="Times New Roman"/>
          <w:sz w:val="24"/>
          <w:szCs w:val="24"/>
        </w:rPr>
        <w:t>, 2012). The existing immunization laws only establish the need for vaccination among school children, the immunization of workers in the healthcare sector, and patients and residents within a healthcare facility (</w:t>
      </w:r>
      <w:proofErr w:type="spellStart"/>
      <w:r w:rsidRPr="003A1380">
        <w:rPr>
          <w:rFonts w:ascii="Times New Roman" w:hAnsi="Times New Roman" w:cs="Times New Roman"/>
          <w:sz w:val="24"/>
          <w:szCs w:val="24"/>
        </w:rPr>
        <w:t>Walkinshaw</w:t>
      </w:r>
      <w:proofErr w:type="spellEnd"/>
      <w:r w:rsidRPr="003A1380">
        <w:rPr>
          <w:rFonts w:ascii="Times New Roman" w:hAnsi="Times New Roman" w:cs="Times New Roman"/>
          <w:sz w:val="24"/>
          <w:szCs w:val="24"/>
        </w:rPr>
        <w:t xml:space="preserve">, 2011). The decision of compulsory vaccination in the U.S. has been invoked by the Supreme Court ruling on the Jacobson v. </w:t>
      </w:r>
      <w:proofErr w:type="spellStart"/>
      <w:r w:rsidRPr="003A1380">
        <w:rPr>
          <w:rFonts w:ascii="Times New Roman" w:hAnsi="Times New Roman" w:cs="Times New Roman"/>
          <w:sz w:val="24"/>
          <w:szCs w:val="24"/>
        </w:rPr>
        <w:t>Massachuttes</w:t>
      </w:r>
      <w:proofErr w:type="spellEnd"/>
      <w:r w:rsidRPr="003A1380">
        <w:rPr>
          <w:rFonts w:ascii="Times New Roman" w:hAnsi="Times New Roman" w:cs="Times New Roman"/>
          <w:sz w:val="24"/>
          <w:szCs w:val="24"/>
        </w:rPr>
        <w:t xml:space="preserve"> case that states have the authority to impose compulsory vaccination against smallpox during an epidemic (Mariner, </w:t>
      </w:r>
      <w:proofErr w:type="spellStart"/>
      <w:r w:rsidRPr="003A1380">
        <w:rPr>
          <w:rFonts w:ascii="Times New Roman" w:hAnsi="Times New Roman" w:cs="Times New Roman"/>
          <w:sz w:val="24"/>
          <w:szCs w:val="24"/>
        </w:rPr>
        <w:t>Annas</w:t>
      </w:r>
      <w:proofErr w:type="spellEnd"/>
      <w:r w:rsidRPr="003A1380">
        <w:rPr>
          <w:rFonts w:ascii="Times New Roman" w:hAnsi="Times New Roman" w:cs="Times New Roman"/>
          <w:sz w:val="24"/>
          <w:szCs w:val="24"/>
        </w:rPr>
        <w:t xml:space="preserve">, &amp; </w:t>
      </w:r>
      <w:proofErr w:type="spellStart"/>
      <w:r w:rsidRPr="003A1380">
        <w:rPr>
          <w:rFonts w:ascii="Times New Roman" w:hAnsi="Times New Roman" w:cs="Times New Roman"/>
          <w:sz w:val="24"/>
          <w:szCs w:val="24"/>
        </w:rPr>
        <w:t>Glantz</w:t>
      </w:r>
      <w:proofErr w:type="spellEnd"/>
      <w:r w:rsidRPr="003A1380">
        <w:rPr>
          <w:rFonts w:ascii="Times New Roman" w:hAnsi="Times New Roman" w:cs="Times New Roman"/>
          <w:sz w:val="24"/>
          <w:szCs w:val="24"/>
        </w:rPr>
        <w:t xml:space="preserve">, 2005). Second, the constitution grants the Congress power to impose and collect taxes to cater for the general welfare of the U.S. </w:t>
      </w:r>
      <w:r w:rsidRPr="003A1380">
        <w:rPr>
          <w:rFonts w:ascii="Times New Roman" w:hAnsi="Times New Roman" w:cs="Times New Roman"/>
          <w:sz w:val="24"/>
          <w:szCs w:val="24"/>
        </w:rPr>
        <w:lastRenderedPageBreak/>
        <w:t>residents (</w:t>
      </w:r>
      <w:proofErr w:type="spellStart"/>
      <w:r w:rsidRPr="003A1380">
        <w:rPr>
          <w:rFonts w:ascii="Times New Roman" w:hAnsi="Times New Roman" w:cs="Times New Roman"/>
          <w:sz w:val="24"/>
          <w:szCs w:val="24"/>
        </w:rPr>
        <w:t>Swendiman</w:t>
      </w:r>
      <w:proofErr w:type="spellEnd"/>
      <w:r w:rsidRPr="003A1380">
        <w:rPr>
          <w:rFonts w:ascii="Times New Roman" w:hAnsi="Times New Roman" w:cs="Times New Roman"/>
          <w:sz w:val="24"/>
          <w:szCs w:val="24"/>
        </w:rPr>
        <w:t>, 2012). The rationale of the legislation is to curb the spread, outbreak, and infection rate of HIV. The comp</w:t>
      </w:r>
      <w:r w:rsidR="00814943">
        <w:rPr>
          <w:rFonts w:ascii="Times New Roman" w:hAnsi="Times New Roman" w:cs="Times New Roman"/>
          <w:sz w:val="24"/>
          <w:szCs w:val="24"/>
        </w:rPr>
        <w:t xml:space="preserve">ulsory vaccination is unethical and poses a risk </w:t>
      </w:r>
      <w:r w:rsidRPr="003A1380">
        <w:rPr>
          <w:rFonts w:ascii="Times New Roman" w:hAnsi="Times New Roman" w:cs="Times New Roman"/>
          <w:sz w:val="24"/>
          <w:szCs w:val="24"/>
        </w:rPr>
        <w:t xml:space="preserve">to </w:t>
      </w:r>
      <w:r w:rsidR="00570466" w:rsidRPr="006F1855">
        <w:rPr>
          <w:rFonts w:ascii="Times New Roman" w:hAnsi="Times New Roman" w:cs="Times New Roman"/>
          <w:sz w:val="24"/>
          <w:szCs w:val="24"/>
        </w:rPr>
        <w:t>Public Health Think-Tank</w:t>
      </w:r>
      <w:r w:rsidR="00570466">
        <w:rPr>
          <w:rFonts w:ascii="Times New Roman" w:hAnsi="Times New Roman" w:cs="Times New Roman"/>
          <w:sz w:val="24"/>
          <w:szCs w:val="24"/>
        </w:rPr>
        <w:t xml:space="preserve"> </w:t>
      </w:r>
      <w:r w:rsidR="00C4358C">
        <w:rPr>
          <w:rFonts w:ascii="Times New Roman" w:hAnsi="Times New Roman" w:cs="Times New Roman"/>
          <w:sz w:val="24"/>
          <w:szCs w:val="24"/>
        </w:rPr>
        <w:t>employees</w:t>
      </w:r>
      <w:r w:rsidR="00C4358C" w:rsidRPr="003A1380">
        <w:rPr>
          <w:rFonts w:ascii="Times New Roman" w:hAnsi="Times New Roman" w:cs="Times New Roman"/>
          <w:sz w:val="24"/>
          <w:szCs w:val="24"/>
        </w:rPr>
        <w:t>.</w:t>
      </w:r>
      <w:r w:rsidR="00634A41">
        <w:rPr>
          <w:rFonts w:ascii="Times New Roman" w:hAnsi="Times New Roman" w:cs="Times New Roman"/>
          <w:sz w:val="24"/>
          <w:szCs w:val="24"/>
        </w:rPr>
        <w:t xml:space="preserve"> I</w:t>
      </w:r>
      <w:r w:rsidRPr="003A1380">
        <w:rPr>
          <w:rFonts w:ascii="Times New Roman" w:hAnsi="Times New Roman" w:cs="Times New Roman"/>
          <w:sz w:val="24"/>
          <w:szCs w:val="24"/>
        </w:rPr>
        <w:t xml:space="preserve">t is unpredictable that the vaccine will offer the benefit of immunity, as it stated at 89%, of preventing HIV acquisition. The vaccine can also result in mild and neurologic severe illness and adverse events such as death for some of the employees </w:t>
      </w:r>
      <w:r w:rsidR="00634A41">
        <w:rPr>
          <w:rFonts w:ascii="Times New Roman" w:hAnsi="Times New Roman" w:cs="Times New Roman"/>
          <w:sz w:val="24"/>
          <w:szCs w:val="24"/>
        </w:rPr>
        <w:t>because</w:t>
      </w:r>
      <w:r w:rsidR="00746121">
        <w:rPr>
          <w:rFonts w:ascii="Times New Roman" w:hAnsi="Times New Roman" w:cs="Times New Roman"/>
          <w:sz w:val="24"/>
          <w:szCs w:val="24"/>
        </w:rPr>
        <w:t xml:space="preserve"> i</w:t>
      </w:r>
      <w:r w:rsidR="00746121">
        <w:rPr>
          <w:rFonts w:ascii="Times New Roman" w:hAnsi="Times New Roman" w:cs="Times New Roman"/>
          <w:sz w:val="24"/>
          <w:szCs w:val="24"/>
        </w:rPr>
        <w:t>t fails to consider their different</w:t>
      </w:r>
      <w:r w:rsidR="00746121" w:rsidRPr="003A1380">
        <w:rPr>
          <w:rFonts w:ascii="Times New Roman" w:hAnsi="Times New Roman" w:cs="Times New Roman"/>
          <w:sz w:val="24"/>
          <w:szCs w:val="24"/>
        </w:rPr>
        <w:t xml:space="preserve"> responses and genetic makeup</w:t>
      </w:r>
      <w:r w:rsidR="00634A41">
        <w:rPr>
          <w:rFonts w:ascii="Times New Roman" w:hAnsi="Times New Roman" w:cs="Times New Roman"/>
          <w:sz w:val="24"/>
          <w:szCs w:val="24"/>
        </w:rPr>
        <w:t>. Besides, the</w:t>
      </w:r>
      <w:r w:rsidR="00570466">
        <w:rPr>
          <w:rFonts w:ascii="Times New Roman" w:hAnsi="Times New Roman" w:cs="Times New Roman"/>
          <w:sz w:val="24"/>
          <w:szCs w:val="24"/>
        </w:rPr>
        <w:t xml:space="preserve"> mandate to pay compulsory taxes makes the bill unacceptable because not everyone is in a position to pay this huge amount of money.</w:t>
      </w:r>
    </w:p>
    <w:p w:rsidR="00E46E41" w:rsidRPr="00D611FB" w:rsidRDefault="00A433C2" w:rsidP="00D611FB">
      <w:pPr>
        <w:spacing w:line="480" w:lineRule="auto"/>
        <w:rPr>
          <w:rFonts w:ascii="Times New Roman" w:hAnsi="Times New Roman" w:cs="Times New Roman"/>
          <w:sz w:val="24"/>
          <w:szCs w:val="24"/>
        </w:rPr>
      </w:pPr>
      <w:r w:rsidRPr="006F1855">
        <w:rPr>
          <w:rFonts w:ascii="Times New Roman" w:hAnsi="Times New Roman" w:cs="Times New Roman"/>
          <w:sz w:val="24"/>
          <w:szCs w:val="24"/>
          <w:shd w:val="clear" w:color="auto" w:fill="FFFFFF"/>
        </w:rPr>
        <w:t xml:space="preserve">The second issue associated with the legislation is that </w:t>
      </w:r>
      <w:r w:rsidR="00454A85" w:rsidRPr="006F1855">
        <w:rPr>
          <w:rFonts w:ascii="Times New Roman" w:hAnsi="Times New Roman" w:cs="Times New Roman"/>
          <w:sz w:val="24"/>
          <w:szCs w:val="24"/>
          <w:shd w:val="clear" w:color="auto" w:fill="FFFFFF"/>
        </w:rPr>
        <w:t xml:space="preserve">it forms a basis for the federal government to exercise power over the local and state government. </w:t>
      </w:r>
      <w:r w:rsidR="00460FE6" w:rsidRPr="006F1855">
        <w:rPr>
          <w:rFonts w:ascii="Times New Roman" w:hAnsi="Times New Roman" w:cs="Times New Roman"/>
          <w:sz w:val="24"/>
          <w:szCs w:val="24"/>
          <w:shd w:val="clear" w:color="auto" w:fill="FFFFFF"/>
        </w:rPr>
        <w:t xml:space="preserve">According to </w:t>
      </w:r>
      <w:proofErr w:type="spellStart"/>
      <w:r w:rsidR="00460FE6" w:rsidRPr="007922A9">
        <w:rPr>
          <w:rFonts w:ascii="Times New Roman" w:eastAsia="Times New Roman" w:hAnsi="Times New Roman" w:cs="Times New Roman"/>
          <w:sz w:val="24"/>
          <w:szCs w:val="24"/>
        </w:rPr>
        <w:t>Swendiman</w:t>
      </w:r>
      <w:proofErr w:type="spellEnd"/>
      <w:r w:rsidR="00460FE6" w:rsidRPr="006F1855">
        <w:rPr>
          <w:rFonts w:ascii="Times New Roman" w:hAnsi="Times New Roman" w:cs="Times New Roman"/>
          <w:sz w:val="24"/>
          <w:szCs w:val="24"/>
          <w:shd w:val="clear" w:color="auto" w:fill="FFFFFF"/>
        </w:rPr>
        <w:t xml:space="preserve"> (2012), i</w:t>
      </w:r>
      <w:r w:rsidR="00454A85" w:rsidRPr="006F1855">
        <w:rPr>
          <w:rFonts w:ascii="Times New Roman" w:hAnsi="Times New Roman" w:cs="Times New Roman"/>
          <w:sz w:val="24"/>
          <w:szCs w:val="24"/>
          <w:shd w:val="clear" w:color="auto" w:fill="FFFFFF"/>
        </w:rPr>
        <w:t xml:space="preserve">t is the responsibility of </w:t>
      </w:r>
      <w:r w:rsidR="00FD492C" w:rsidRPr="006F1855">
        <w:rPr>
          <w:rFonts w:ascii="Times New Roman" w:hAnsi="Times New Roman" w:cs="Times New Roman"/>
          <w:sz w:val="24"/>
          <w:szCs w:val="24"/>
          <w:shd w:val="clear" w:color="auto" w:fill="FFFFFF"/>
        </w:rPr>
        <w:t xml:space="preserve">the </w:t>
      </w:r>
      <w:r w:rsidR="00454A85" w:rsidRPr="006F1855">
        <w:rPr>
          <w:rFonts w:ascii="Times New Roman" w:hAnsi="Times New Roman" w:cs="Times New Roman"/>
          <w:sz w:val="24"/>
          <w:szCs w:val="24"/>
          <w:shd w:val="clear" w:color="auto" w:fill="FFFFFF"/>
        </w:rPr>
        <w:t xml:space="preserve">local and state governments to pass legislation regarding the </w:t>
      </w:r>
      <w:r w:rsidR="00FD492C" w:rsidRPr="006F1855">
        <w:rPr>
          <w:rFonts w:ascii="Times New Roman" w:hAnsi="Times New Roman" w:cs="Times New Roman"/>
          <w:sz w:val="24"/>
          <w:szCs w:val="24"/>
          <w:shd w:val="clear" w:color="auto" w:fill="FFFFFF"/>
        </w:rPr>
        <w:t xml:space="preserve">health issues that affect health at the state levels. The new HIV </w:t>
      </w:r>
      <w:r w:rsidR="00D51844">
        <w:rPr>
          <w:rFonts w:ascii="Times New Roman" w:hAnsi="Times New Roman" w:cs="Times New Roman"/>
          <w:sz w:val="24"/>
          <w:szCs w:val="24"/>
          <w:shd w:val="clear" w:color="auto" w:fill="FFFFFF"/>
        </w:rPr>
        <w:t>legislation is unacceptable as</w:t>
      </w:r>
      <w:r w:rsidR="00FD492C" w:rsidRPr="006F1855">
        <w:rPr>
          <w:rFonts w:ascii="Times New Roman" w:hAnsi="Times New Roman" w:cs="Times New Roman"/>
          <w:sz w:val="24"/>
          <w:szCs w:val="24"/>
          <w:shd w:val="clear" w:color="auto" w:fill="FFFFFF"/>
        </w:rPr>
        <w:t xml:space="preserve"> applies to the entire U.S.</w:t>
      </w:r>
      <w:r w:rsidR="00D51844">
        <w:rPr>
          <w:rFonts w:ascii="Times New Roman" w:hAnsi="Times New Roman" w:cs="Times New Roman"/>
          <w:sz w:val="24"/>
          <w:szCs w:val="24"/>
          <w:shd w:val="clear" w:color="auto" w:fill="FFFFFF"/>
        </w:rPr>
        <w:t xml:space="preserve">, and </w:t>
      </w:r>
      <w:r w:rsidR="00FD492C" w:rsidRPr="006F1855">
        <w:rPr>
          <w:rFonts w:ascii="Times New Roman" w:hAnsi="Times New Roman" w:cs="Times New Roman"/>
          <w:sz w:val="24"/>
          <w:szCs w:val="24"/>
          <w:shd w:val="clear" w:color="auto" w:fill="FFFFFF"/>
        </w:rPr>
        <w:t>overrides the ability of local and state government to make health related decisions</w:t>
      </w:r>
      <w:r w:rsidR="007922A9" w:rsidRPr="006F1855">
        <w:rPr>
          <w:rFonts w:ascii="Times New Roman" w:hAnsi="Times New Roman" w:cs="Times New Roman"/>
          <w:sz w:val="24"/>
          <w:szCs w:val="24"/>
          <w:shd w:val="clear" w:color="auto" w:fill="FFFFFF"/>
        </w:rPr>
        <w:t xml:space="preserve"> (</w:t>
      </w:r>
      <w:r w:rsidR="007922A9" w:rsidRPr="006F1855">
        <w:rPr>
          <w:rFonts w:ascii="Times New Roman" w:hAnsi="Times New Roman" w:cs="Times New Roman"/>
          <w:sz w:val="24"/>
          <w:szCs w:val="24"/>
        </w:rPr>
        <w:t>U.S</w:t>
      </w:r>
      <w:r w:rsidR="00460FE6" w:rsidRPr="006F1855">
        <w:rPr>
          <w:rFonts w:ascii="Times New Roman" w:hAnsi="Times New Roman" w:cs="Times New Roman"/>
          <w:sz w:val="24"/>
          <w:szCs w:val="24"/>
        </w:rPr>
        <w:t xml:space="preserve">. Const. art. </w:t>
      </w:r>
      <w:proofErr w:type="gramStart"/>
      <w:r w:rsidR="00460FE6" w:rsidRPr="006F1855">
        <w:rPr>
          <w:rFonts w:ascii="Times New Roman" w:hAnsi="Times New Roman" w:cs="Times New Roman"/>
          <w:sz w:val="24"/>
          <w:szCs w:val="24"/>
        </w:rPr>
        <w:t>VI, cl. 2)</w:t>
      </w:r>
      <w:r w:rsidR="006404A1">
        <w:rPr>
          <w:rFonts w:ascii="Times New Roman" w:hAnsi="Times New Roman" w:cs="Times New Roman"/>
          <w:sz w:val="24"/>
          <w:szCs w:val="24"/>
          <w:shd w:val="clear" w:color="auto" w:fill="FFFFFF"/>
        </w:rPr>
        <w:t>.</w:t>
      </w:r>
      <w:proofErr w:type="gramEnd"/>
      <w:r w:rsidR="006404A1">
        <w:rPr>
          <w:rFonts w:ascii="Times New Roman" w:hAnsi="Times New Roman" w:cs="Times New Roman"/>
          <w:sz w:val="24"/>
          <w:szCs w:val="24"/>
          <w:shd w:val="clear" w:color="auto" w:fill="FFFFFF"/>
        </w:rPr>
        <w:t xml:space="preserve"> In this case, t</w:t>
      </w:r>
      <w:r w:rsidR="00FD492C" w:rsidRPr="006F1855">
        <w:rPr>
          <w:rFonts w:ascii="Times New Roman" w:hAnsi="Times New Roman" w:cs="Times New Roman"/>
          <w:sz w:val="24"/>
          <w:szCs w:val="24"/>
          <w:shd w:val="clear" w:color="auto" w:fill="FFFFFF"/>
        </w:rPr>
        <w:t xml:space="preserve">he federal government invokes the </w:t>
      </w:r>
      <w:r w:rsidR="007A7A3F" w:rsidRPr="006F1855">
        <w:rPr>
          <w:rFonts w:ascii="Times New Roman" w:hAnsi="Times New Roman" w:cs="Times New Roman"/>
          <w:sz w:val="24"/>
          <w:szCs w:val="24"/>
        </w:rPr>
        <w:t xml:space="preserve">Supremacy Clause of the U.S. Constitution </w:t>
      </w:r>
      <w:r w:rsidR="001D4836" w:rsidRPr="006F1855">
        <w:rPr>
          <w:rFonts w:ascii="Times New Roman" w:hAnsi="Times New Roman" w:cs="Times New Roman"/>
          <w:sz w:val="24"/>
          <w:szCs w:val="24"/>
        </w:rPr>
        <w:t>that authorizes the</w:t>
      </w:r>
      <w:r w:rsidR="007A7A3F" w:rsidRPr="006F1855">
        <w:rPr>
          <w:rFonts w:ascii="Times New Roman" w:hAnsi="Times New Roman" w:cs="Times New Roman"/>
          <w:sz w:val="24"/>
          <w:szCs w:val="24"/>
        </w:rPr>
        <w:t xml:space="preserve"> federal Constitution and federal laws </w:t>
      </w:r>
      <w:r w:rsidR="001D4836" w:rsidRPr="006F1855">
        <w:rPr>
          <w:rFonts w:ascii="Times New Roman" w:hAnsi="Times New Roman" w:cs="Times New Roman"/>
          <w:sz w:val="24"/>
          <w:szCs w:val="24"/>
        </w:rPr>
        <w:t xml:space="preserve">to initiate laws and statues that </w:t>
      </w:r>
      <w:r w:rsidR="007A7A3F" w:rsidRPr="006F1855">
        <w:rPr>
          <w:rFonts w:ascii="Times New Roman" w:hAnsi="Times New Roman" w:cs="Times New Roman"/>
          <w:sz w:val="24"/>
          <w:szCs w:val="24"/>
        </w:rPr>
        <w:t>override state and local laws</w:t>
      </w:r>
      <w:r w:rsidR="00A96445" w:rsidRPr="006F1855">
        <w:rPr>
          <w:rFonts w:ascii="Times New Roman" w:hAnsi="Times New Roman" w:cs="Times New Roman"/>
          <w:sz w:val="24"/>
          <w:szCs w:val="24"/>
        </w:rPr>
        <w:t xml:space="preserve"> (</w:t>
      </w:r>
      <w:r w:rsidR="00A96445" w:rsidRPr="007922A9">
        <w:rPr>
          <w:rFonts w:ascii="Times New Roman" w:eastAsia="Times New Roman" w:hAnsi="Times New Roman" w:cs="Times New Roman"/>
          <w:sz w:val="24"/>
          <w:szCs w:val="24"/>
        </w:rPr>
        <w:t xml:space="preserve">The Network for </w:t>
      </w:r>
      <w:r w:rsidR="00A96445" w:rsidRPr="006F1855">
        <w:rPr>
          <w:rFonts w:ascii="Times New Roman" w:eastAsia="Times New Roman" w:hAnsi="Times New Roman" w:cs="Times New Roman"/>
          <w:sz w:val="24"/>
          <w:szCs w:val="24"/>
        </w:rPr>
        <w:t>Public Health Law)</w:t>
      </w:r>
      <w:r w:rsidR="001D4836" w:rsidRPr="006F1855">
        <w:rPr>
          <w:rFonts w:ascii="Times New Roman" w:hAnsi="Times New Roman" w:cs="Times New Roman"/>
          <w:sz w:val="24"/>
          <w:szCs w:val="24"/>
        </w:rPr>
        <w:t xml:space="preserve">. </w:t>
      </w:r>
      <w:r w:rsidR="00CB6EA6" w:rsidRPr="006F1855">
        <w:rPr>
          <w:rFonts w:ascii="Times New Roman" w:hAnsi="Times New Roman" w:cs="Times New Roman"/>
          <w:sz w:val="24"/>
          <w:szCs w:val="24"/>
        </w:rPr>
        <w:t xml:space="preserve">In the HIV immunization bill, the federal government has created the legislation that supersedes local and state laws. </w:t>
      </w:r>
      <w:r w:rsidR="00A3751D" w:rsidRPr="006F1855">
        <w:rPr>
          <w:rFonts w:ascii="Times New Roman" w:hAnsi="Times New Roman" w:cs="Times New Roman"/>
          <w:sz w:val="24"/>
          <w:szCs w:val="24"/>
        </w:rPr>
        <w:t>These decisions by the federal government have adverse effects on both Public Health Think-Tank and its</w:t>
      </w:r>
      <w:r w:rsidR="00B82298">
        <w:rPr>
          <w:rFonts w:ascii="Times New Roman" w:hAnsi="Times New Roman" w:cs="Times New Roman"/>
          <w:sz w:val="24"/>
          <w:szCs w:val="24"/>
        </w:rPr>
        <w:t xml:space="preserve"> employees. A</w:t>
      </w:r>
      <w:r w:rsidR="004F2BC3" w:rsidRPr="006F1855">
        <w:rPr>
          <w:rFonts w:ascii="Times New Roman" w:hAnsi="Times New Roman" w:cs="Times New Roman"/>
          <w:sz w:val="24"/>
          <w:szCs w:val="24"/>
        </w:rPr>
        <w:t xml:space="preserve">n organization, </w:t>
      </w:r>
      <w:r w:rsidR="00A3751D" w:rsidRPr="006F1855">
        <w:rPr>
          <w:rFonts w:ascii="Times New Roman" w:hAnsi="Times New Roman" w:cs="Times New Roman"/>
          <w:sz w:val="24"/>
          <w:szCs w:val="24"/>
        </w:rPr>
        <w:t>as well as it em</w:t>
      </w:r>
      <w:r w:rsidR="00B82298">
        <w:rPr>
          <w:rFonts w:ascii="Times New Roman" w:hAnsi="Times New Roman" w:cs="Times New Roman"/>
          <w:sz w:val="24"/>
          <w:szCs w:val="24"/>
        </w:rPr>
        <w:t xml:space="preserve">ployees, </w:t>
      </w:r>
      <w:r w:rsidR="00136EA4" w:rsidRPr="006F1855">
        <w:rPr>
          <w:rFonts w:ascii="Times New Roman" w:hAnsi="Times New Roman" w:cs="Times New Roman"/>
          <w:sz w:val="24"/>
          <w:szCs w:val="24"/>
        </w:rPr>
        <w:t>feel empowered when their</w:t>
      </w:r>
      <w:r w:rsidR="00A3751D" w:rsidRPr="006F1855">
        <w:rPr>
          <w:rFonts w:ascii="Times New Roman" w:hAnsi="Times New Roman" w:cs="Times New Roman"/>
          <w:sz w:val="24"/>
          <w:szCs w:val="24"/>
        </w:rPr>
        <w:t xml:space="preserve"> view</w:t>
      </w:r>
      <w:r w:rsidR="00136EA4" w:rsidRPr="006F1855">
        <w:rPr>
          <w:rFonts w:ascii="Times New Roman" w:hAnsi="Times New Roman" w:cs="Times New Roman"/>
          <w:sz w:val="24"/>
          <w:szCs w:val="24"/>
        </w:rPr>
        <w:t>s</w:t>
      </w:r>
      <w:r w:rsidR="00A3751D" w:rsidRPr="006F1855">
        <w:rPr>
          <w:rFonts w:ascii="Times New Roman" w:hAnsi="Times New Roman" w:cs="Times New Roman"/>
          <w:sz w:val="24"/>
          <w:szCs w:val="24"/>
        </w:rPr>
        <w:t xml:space="preserve"> </w:t>
      </w:r>
      <w:r w:rsidR="00136EA4" w:rsidRPr="006F1855">
        <w:rPr>
          <w:rFonts w:ascii="Times New Roman" w:hAnsi="Times New Roman" w:cs="Times New Roman"/>
          <w:sz w:val="24"/>
          <w:szCs w:val="24"/>
        </w:rPr>
        <w:t>are considered when making major</w:t>
      </w:r>
      <w:r w:rsidR="00A3751D" w:rsidRPr="006F1855">
        <w:rPr>
          <w:rFonts w:ascii="Times New Roman" w:hAnsi="Times New Roman" w:cs="Times New Roman"/>
          <w:sz w:val="24"/>
          <w:szCs w:val="24"/>
        </w:rPr>
        <w:t xml:space="preserve"> decisions</w:t>
      </w:r>
      <w:r w:rsidR="00136EA4" w:rsidRPr="006F1855">
        <w:rPr>
          <w:rFonts w:ascii="Times New Roman" w:hAnsi="Times New Roman" w:cs="Times New Roman"/>
          <w:sz w:val="24"/>
          <w:szCs w:val="24"/>
        </w:rPr>
        <w:t xml:space="preserve">. In </w:t>
      </w:r>
      <w:r w:rsidR="004F2BC3" w:rsidRPr="006F1855">
        <w:rPr>
          <w:rFonts w:ascii="Times New Roman" w:hAnsi="Times New Roman" w:cs="Times New Roman"/>
          <w:sz w:val="24"/>
          <w:szCs w:val="24"/>
        </w:rPr>
        <w:t>this case, Public Health Think-Tank could have been involved in decision making re</w:t>
      </w:r>
      <w:bookmarkStart w:id="0" w:name="_GoBack"/>
      <w:bookmarkEnd w:id="0"/>
      <w:r w:rsidR="004F2BC3" w:rsidRPr="006F1855">
        <w:rPr>
          <w:rFonts w:ascii="Times New Roman" w:hAnsi="Times New Roman" w:cs="Times New Roman"/>
          <w:sz w:val="24"/>
          <w:szCs w:val="24"/>
        </w:rPr>
        <w:t>gardi</w:t>
      </w:r>
      <w:r w:rsidR="00060EE8">
        <w:rPr>
          <w:rFonts w:ascii="Times New Roman" w:hAnsi="Times New Roman" w:cs="Times New Roman"/>
          <w:sz w:val="24"/>
          <w:szCs w:val="24"/>
        </w:rPr>
        <w:t xml:space="preserve">ng HIV immunization. The autonomy </w:t>
      </w:r>
      <w:r w:rsidR="004F2BC3" w:rsidRPr="006F1855">
        <w:rPr>
          <w:rFonts w:ascii="Times New Roman" w:hAnsi="Times New Roman" w:cs="Times New Roman"/>
          <w:sz w:val="24"/>
          <w:szCs w:val="24"/>
        </w:rPr>
        <w:t xml:space="preserve">of </w:t>
      </w:r>
      <w:r w:rsidR="00060EE8">
        <w:rPr>
          <w:rFonts w:ascii="Times New Roman" w:hAnsi="Times New Roman" w:cs="Times New Roman"/>
          <w:sz w:val="24"/>
          <w:szCs w:val="24"/>
        </w:rPr>
        <w:t xml:space="preserve">the </w:t>
      </w:r>
      <w:r w:rsidR="004F2BC3" w:rsidRPr="006F1855">
        <w:rPr>
          <w:rFonts w:ascii="Times New Roman" w:hAnsi="Times New Roman" w:cs="Times New Roman"/>
          <w:sz w:val="24"/>
          <w:szCs w:val="24"/>
        </w:rPr>
        <w:t xml:space="preserve">federal government over state level organization and </w:t>
      </w:r>
      <w:r w:rsidR="002951B4" w:rsidRPr="006F1855">
        <w:rPr>
          <w:rFonts w:ascii="Times New Roman" w:hAnsi="Times New Roman" w:cs="Times New Roman"/>
          <w:sz w:val="24"/>
          <w:szCs w:val="24"/>
        </w:rPr>
        <w:t xml:space="preserve">its </w:t>
      </w:r>
      <w:r w:rsidR="004F2BC3" w:rsidRPr="006F1855">
        <w:rPr>
          <w:rFonts w:ascii="Times New Roman" w:hAnsi="Times New Roman" w:cs="Times New Roman"/>
          <w:sz w:val="24"/>
          <w:szCs w:val="24"/>
        </w:rPr>
        <w:t xml:space="preserve">employee leads to demotivation </w:t>
      </w:r>
      <w:r w:rsidR="00DF79ED" w:rsidRPr="006F1855">
        <w:rPr>
          <w:rFonts w:ascii="Times New Roman" w:hAnsi="Times New Roman" w:cs="Times New Roman"/>
          <w:sz w:val="24"/>
          <w:szCs w:val="24"/>
        </w:rPr>
        <w:t xml:space="preserve">and also </w:t>
      </w:r>
      <w:r w:rsidR="00DE1EA3" w:rsidRPr="006F1855">
        <w:rPr>
          <w:rFonts w:ascii="Times New Roman" w:hAnsi="Times New Roman" w:cs="Times New Roman"/>
          <w:sz w:val="24"/>
          <w:szCs w:val="24"/>
        </w:rPr>
        <w:t>limits</w:t>
      </w:r>
      <w:r w:rsidR="00DF79ED" w:rsidRPr="006F1855">
        <w:rPr>
          <w:rFonts w:ascii="Times New Roman" w:hAnsi="Times New Roman" w:cs="Times New Roman"/>
          <w:sz w:val="24"/>
          <w:szCs w:val="24"/>
        </w:rPr>
        <w:t xml:space="preserve"> their say on state level issues. </w:t>
      </w:r>
    </w:p>
    <w:p w:rsidR="007922A9" w:rsidRPr="007922A9" w:rsidRDefault="007922A9" w:rsidP="006F1855">
      <w:pPr>
        <w:shd w:val="clear" w:color="auto" w:fill="FFFFFF"/>
        <w:spacing w:line="480" w:lineRule="auto"/>
        <w:ind w:firstLine="0"/>
        <w:jc w:val="center"/>
        <w:rPr>
          <w:rFonts w:ascii="Times New Roman" w:eastAsia="Times New Roman" w:hAnsi="Times New Roman" w:cs="Times New Roman"/>
          <w:sz w:val="24"/>
          <w:szCs w:val="24"/>
        </w:rPr>
      </w:pPr>
      <w:r w:rsidRPr="007922A9">
        <w:rPr>
          <w:rFonts w:ascii="Times New Roman" w:eastAsia="Times New Roman" w:hAnsi="Times New Roman" w:cs="Times New Roman"/>
          <w:sz w:val="24"/>
          <w:szCs w:val="24"/>
        </w:rPr>
        <w:lastRenderedPageBreak/>
        <w:t>References</w:t>
      </w:r>
    </w:p>
    <w:p w:rsidR="007922A9" w:rsidRPr="006F1855" w:rsidRDefault="007922A9" w:rsidP="006F1855">
      <w:pPr>
        <w:shd w:val="clear" w:color="auto" w:fill="FFFFFF"/>
        <w:spacing w:line="480" w:lineRule="auto"/>
        <w:ind w:left="720" w:right="75" w:hanging="720"/>
        <w:rPr>
          <w:rFonts w:ascii="Times New Roman" w:eastAsia="Times New Roman" w:hAnsi="Times New Roman" w:cs="Times New Roman"/>
          <w:sz w:val="24"/>
          <w:szCs w:val="24"/>
        </w:rPr>
      </w:pPr>
      <w:proofErr w:type="gramStart"/>
      <w:r w:rsidRPr="007922A9">
        <w:rPr>
          <w:rFonts w:ascii="Times New Roman" w:eastAsia="Times New Roman" w:hAnsi="Times New Roman" w:cs="Times New Roman"/>
          <w:sz w:val="24"/>
          <w:szCs w:val="24"/>
        </w:rPr>
        <w:t xml:space="preserve">Mariner, W. K., </w:t>
      </w:r>
      <w:proofErr w:type="spellStart"/>
      <w:r w:rsidRPr="007922A9">
        <w:rPr>
          <w:rFonts w:ascii="Times New Roman" w:eastAsia="Times New Roman" w:hAnsi="Times New Roman" w:cs="Times New Roman"/>
          <w:sz w:val="24"/>
          <w:szCs w:val="24"/>
        </w:rPr>
        <w:t>Annas</w:t>
      </w:r>
      <w:proofErr w:type="spellEnd"/>
      <w:r w:rsidRPr="007922A9">
        <w:rPr>
          <w:rFonts w:ascii="Times New Roman" w:eastAsia="Times New Roman" w:hAnsi="Times New Roman" w:cs="Times New Roman"/>
          <w:sz w:val="24"/>
          <w:szCs w:val="24"/>
        </w:rPr>
        <w:t xml:space="preserve">, G. J., &amp; </w:t>
      </w:r>
      <w:proofErr w:type="spellStart"/>
      <w:r w:rsidRPr="007922A9">
        <w:rPr>
          <w:rFonts w:ascii="Times New Roman" w:eastAsia="Times New Roman" w:hAnsi="Times New Roman" w:cs="Times New Roman"/>
          <w:sz w:val="24"/>
          <w:szCs w:val="24"/>
        </w:rPr>
        <w:t>Glantz</w:t>
      </w:r>
      <w:proofErr w:type="spellEnd"/>
      <w:r w:rsidRPr="007922A9">
        <w:rPr>
          <w:rFonts w:ascii="Times New Roman" w:eastAsia="Times New Roman" w:hAnsi="Times New Roman" w:cs="Times New Roman"/>
          <w:sz w:val="24"/>
          <w:szCs w:val="24"/>
        </w:rPr>
        <w:t>, L. H. (2005).</w:t>
      </w:r>
      <w:proofErr w:type="gramEnd"/>
      <w:r w:rsidRPr="007922A9">
        <w:rPr>
          <w:rFonts w:ascii="Times New Roman" w:eastAsia="Times New Roman" w:hAnsi="Times New Roman" w:cs="Times New Roman"/>
          <w:sz w:val="24"/>
          <w:szCs w:val="24"/>
        </w:rPr>
        <w:t xml:space="preserve"> Jacobson v Massachusetts: It’s Not Your Great-Great-Grandfather’s Public Health Law. </w:t>
      </w:r>
      <w:r w:rsidRPr="006F1855">
        <w:rPr>
          <w:rFonts w:ascii="Times New Roman" w:eastAsia="Times New Roman" w:hAnsi="Times New Roman" w:cs="Times New Roman"/>
          <w:i/>
          <w:iCs/>
          <w:sz w:val="24"/>
          <w:szCs w:val="24"/>
        </w:rPr>
        <w:t>American Journal of Public Health</w:t>
      </w:r>
      <w:r w:rsidRPr="007922A9">
        <w:rPr>
          <w:rFonts w:ascii="Times New Roman" w:eastAsia="Times New Roman" w:hAnsi="Times New Roman" w:cs="Times New Roman"/>
          <w:sz w:val="24"/>
          <w:szCs w:val="24"/>
        </w:rPr>
        <w:t>, </w:t>
      </w:r>
      <w:r w:rsidRPr="006F1855">
        <w:rPr>
          <w:rFonts w:ascii="Times New Roman" w:eastAsia="Times New Roman" w:hAnsi="Times New Roman" w:cs="Times New Roman"/>
          <w:i/>
          <w:iCs/>
          <w:sz w:val="24"/>
          <w:szCs w:val="24"/>
        </w:rPr>
        <w:t>95</w:t>
      </w:r>
      <w:r w:rsidRPr="007922A9">
        <w:rPr>
          <w:rFonts w:ascii="Times New Roman" w:eastAsia="Times New Roman" w:hAnsi="Times New Roman" w:cs="Times New Roman"/>
          <w:sz w:val="24"/>
          <w:szCs w:val="24"/>
        </w:rPr>
        <w:t>(4), 581-590. doi:10.2105/ajph.2004.055160</w:t>
      </w:r>
    </w:p>
    <w:p w:rsidR="007922A9" w:rsidRPr="007922A9" w:rsidRDefault="007922A9" w:rsidP="006F1855">
      <w:pPr>
        <w:spacing w:line="480" w:lineRule="auto"/>
        <w:ind w:firstLine="0"/>
        <w:rPr>
          <w:rFonts w:ascii="Times New Roman" w:hAnsi="Times New Roman" w:cs="Times New Roman"/>
          <w:sz w:val="24"/>
          <w:szCs w:val="24"/>
        </w:rPr>
      </w:pPr>
      <w:proofErr w:type="gramStart"/>
      <w:r w:rsidRPr="006F1855">
        <w:rPr>
          <w:rFonts w:ascii="Times New Roman" w:hAnsi="Times New Roman" w:cs="Times New Roman"/>
          <w:sz w:val="24"/>
          <w:szCs w:val="24"/>
        </w:rPr>
        <w:t>U.S. Const. art.</w:t>
      </w:r>
      <w:proofErr w:type="gramEnd"/>
      <w:r w:rsidRPr="006F1855">
        <w:rPr>
          <w:rFonts w:ascii="Times New Roman" w:hAnsi="Times New Roman" w:cs="Times New Roman"/>
          <w:sz w:val="24"/>
          <w:szCs w:val="24"/>
        </w:rPr>
        <w:t xml:space="preserve"> </w:t>
      </w:r>
      <w:proofErr w:type="gramStart"/>
      <w:r w:rsidRPr="006F1855">
        <w:rPr>
          <w:rFonts w:ascii="Times New Roman" w:hAnsi="Times New Roman" w:cs="Times New Roman"/>
          <w:sz w:val="24"/>
          <w:szCs w:val="24"/>
        </w:rPr>
        <w:t>VI, cl. 2.</w:t>
      </w:r>
      <w:proofErr w:type="gramEnd"/>
    </w:p>
    <w:p w:rsidR="007922A9" w:rsidRPr="007922A9" w:rsidRDefault="007922A9" w:rsidP="006F1855">
      <w:pPr>
        <w:shd w:val="clear" w:color="auto" w:fill="FFFFFF"/>
        <w:spacing w:line="480" w:lineRule="auto"/>
        <w:ind w:left="720" w:right="75" w:hanging="720"/>
        <w:rPr>
          <w:rFonts w:ascii="Times New Roman" w:eastAsia="Times New Roman" w:hAnsi="Times New Roman" w:cs="Times New Roman"/>
          <w:sz w:val="24"/>
          <w:szCs w:val="24"/>
        </w:rPr>
      </w:pPr>
      <w:proofErr w:type="gramStart"/>
      <w:r w:rsidRPr="007922A9">
        <w:rPr>
          <w:rFonts w:ascii="Times New Roman" w:eastAsia="Times New Roman" w:hAnsi="Times New Roman" w:cs="Times New Roman"/>
          <w:sz w:val="24"/>
          <w:szCs w:val="24"/>
        </w:rPr>
        <w:t xml:space="preserve">The Network for </w:t>
      </w:r>
      <w:r w:rsidR="00460FE6" w:rsidRPr="006F1855">
        <w:rPr>
          <w:rFonts w:ascii="Times New Roman" w:eastAsia="Times New Roman" w:hAnsi="Times New Roman" w:cs="Times New Roman"/>
          <w:sz w:val="24"/>
          <w:szCs w:val="24"/>
        </w:rPr>
        <w:t>Public Health Law</w:t>
      </w:r>
      <w:r w:rsidRPr="007922A9">
        <w:rPr>
          <w:rFonts w:ascii="Times New Roman" w:eastAsia="Times New Roman" w:hAnsi="Times New Roman" w:cs="Times New Roman"/>
          <w:sz w:val="24"/>
          <w:szCs w:val="24"/>
        </w:rPr>
        <w:t>.</w:t>
      </w:r>
      <w:proofErr w:type="gramEnd"/>
      <w:r w:rsidRPr="007922A9">
        <w:rPr>
          <w:rFonts w:ascii="Times New Roman" w:eastAsia="Times New Roman" w:hAnsi="Times New Roman" w:cs="Times New Roman"/>
          <w:sz w:val="24"/>
          <w:szCs w:val="24"/>
        </w:rPr>
        <w:t xml:space="preserve"> </w:t>
      </w:r>
      <w:proofErr w:type="gramStart"/>
      <w:r w:rsidRPr="007922A9">
        <w:rPr>
          <w:rFonts w:ascii="Times New Roman" w:eastAsia="Times New Roman" w:hAnsi="Times New Roman" w:cs="Times New Roman"/>
          <w:sz w:val="24"/>
          <w:szCs w:val="24"/>
        </w:rPr>
        <w:t>(</w:t>
      </w:r>
      <w:proofErr w:type="spellStart"/>
      <w:r w:rsidRPr="007922A9">
        <w:rPr>
          <w:rFonts w:ascii="Times New Roman" w:eastAsia="Times New Roman" w:hAnsi="Times New Roman" w:cs="Times New Roman"/>
          <w:sz w:val="24"/>
          <w:szCs w:val="24"/>
        </w:rPr>
        <w:t>n.d.</w:t>
      </w:r>
      <w:proofErr w:type="spellEnd"/>
      <w:r w:rsidRPr="007922A9">
        <w:rPr>
          <w:rFonts w:ascii="Times New Roman" w:eastAsia="Times New Roman" w:hAnsi="Times New Roman" w:cs="Times New Roman"/>
          <w:sz w:val="24"/>
          <w:szCs w:val="24"/>
        </w:rPr>
        <w:t>).</w:t>
      </w:r>
      <w:proofErr w:type="gramEnd"/>
      <w:r w:rsidRPr="007922A9">
        <w:rPr>
          <w:rFonts w:ascii="Times New Roman" w:eastAsia="Times New Roman" w:hAnsi="Times New Roman" w:cs="Times New Roman"/>
          <w:sz w:val="24"/>
          <w:szCs w:val="24"/>
        </w:rPr>
        <w:t xml:space="preserve"> </w:t>
      </w:r>
      <w:proofErr w:type="gramStart"/>
      <w:r w:rsidRPr="007922A9">
        <w:rPr>
          <w:rFonts w:ascii="Times New Roman" w:eastAsia="Times New Roman" w:hAnsi="Times New Roman" w:cs="Times New Roman"/>
          <w:sz w:val="24"/>
          <w:szCs w:val="24"/>
        </w:rPr>
        <w:t>P</w:t>
      </w:r>
      <w:r w:rsidR="00826EAF" w:rsidRPr="007922A9">
        <w:rPr>
          <w:rFonts w:ascii="Times New Roman" w:eastAsia="Times New Roman" w:hAnsi="Times New Roman" w:cs="Times New Roman"/>
          <w:sz w:val="24"/>
          <w:szCs w:val="24"/>
        </w:rPr>
        <w:t>artnership</w:t>
      </w:r>
      <w:r w:rsidRPr="007922A9">
        <w:rPr>
          <w:rFonts w:ascii="Times New Roman" w:eastAsia="Times New Roman" w:hAnsi="Times New Roman" w:cs="Times New Roman"/>
          <w:sz w:val="24"/>
          <w:szCs w:val="24"/>
        </w:rPr>
        <w:t xml:space="preserve"> for </w:t>
      </w:r>
      <w:r w:rsidR="00826EAF" w:rsidRPr="007922A9">
        <w:rPr>
          <w:rFonts w:ascii="Times New Roman" w:eastAsia="Times New Roman" w:hAnsi="Times New Roman" w:cs="Times New Roman"/>
          <w:sz w:val="24"/>
          <w:szCs w:val="24"/>
        </w:rPr>
        <w:t xml:space="preserve">Public Health </w:t>
      </w:r>
      <w:r w:rsidRPr="007922A9">
        <w:rPr>
          <w:rFonts w:ascii="Times New Roman" w:eastAsia="Times New Roman" w:hAnsi="Times New Roman" w:cs="Times New Roman"/>
          <w:sz w:val="24"/>
          <w:szCs w:val="24"/>
        </w:rPr>
        <w:t>LAW.</w:t>
      </w:r>
      <w:proofErr w:type="gramEnd"/>
      <w:r w:rsidRPr="007922A9">
        <w:rPr>
          <w:rFonts w:ascii="Times New Roman" w:eastAsia="Times New Roman" w:hAnsi="Times New Roman" w:cs="Times New Roman"/>
          <w:sz w:val="24"/>
          <w:szCs w:val="24"/>
        </w:rPr>
        <w:t> </w:t>
      </w:r>
      <w:r w:rsidRPr="006F1855">
        <w:rPr>
          <w:rFonts w:ascii="Times New Roman" w:eastAsia="Times New Roman" w:hAnsi="Times New Roman" w:cs="Times New Roman"/>
          <w:i/>
          <w:iCs/>
          <w:sz w:val="24"/>
          <w:szCs w:val="24"/>
        </w:rPr>
        <w:t xml:space="preserve">Advancing Public Health </w:t>
      </w:r>
      <w:proofErr w:type="gramStart"/>
      <w:r w:rsidRPr="006F1855">
        <w:rPr>
          <w:rFonts w:ascii="Times New Roman" w:eastAsia="Times New Roman" w:hAnsi="Times New Roman" w:cs="Times New Roman"/>
          <w:i/>
          <w:iCs/>
          <w:sz w:val="24"/>
          <w:szCs w:val="24"/>
        </w:rPr>
        <w:t>Through</w:t>
      </w:r>
      <w:proofErr w:type="gramEnd"/>
      <w:r w:rsidRPr="006F1855">
        <w:rPr>
          <w:rFonts w:ascii="Times New Roman" w:eastAsia="Times New Roman" w:hAnsi="Times New Roman" w:cs="Times New Roman"/>
          <w:i/>
          <w:iCs/>
          <w:sz w:val="24"/>
          <w:szCs w:val="24"/>
        </w:rPr>
        <w:t xml:space="preserve"> Law</w:t>
      </w:r>
      <w:r w:rsidRPr="007922A9">
        <w:rPr>
          <w:rFonts w:ascii="Times New Roman" w:eastAsia="Times New Roman" w:hAnsi="Times New Roman" w:cs="Times New Roman"/>
          <w:sz w:val="24"/>
          <w:szCs w:val="24"/>
        </w:rPr>
        <w:t>.</w:t>
      </w:r>
    </w:p>
    <w:p w:rsidR="007922A9" w:rsidRDefault="007922A9" w:rsidP="006F1855">
      <w:pPr>
        <w:shd w:val="clear" w:color="auto" w:fill="FFFFFF"/>
        <w:spacing w:line="480" w:lineRule="auto"/>
        <w:ind w:left="720" w:right="75" w:hanging="720"/>
        <w:rPr>
          <w:rFonts w:ascii="Times New Roman" w:eastAsia="Times New Roman" w:hAnsi="Times New Roman" w:cs="Times New Roman"/>
          <w:sz w:val="24"/>
          <w:szCs w:val="24"/>
        </w:rPr>
      </w:pPr>
      <w:proofErr w:type="spellStart"/>
      <w:r w:rsidRPr="007922A9">
        <w:rPr>
          <w:rFonts w:ascii="Times New Roman" w:eastAsia="Times New Roman" w:hAnsi="Times New Roman" w:cs="Times New Roman"/>
          <w:sz w:val="24"/>
          <w:szCs w:val="24"/>
        </w:rPr>
        <w:t>Swendiman</w:t>
      </w:r>
      <w:proofErr w:type="spellEnd"/>
      <w:r w:rsidRPr="007922A9">
        <w:rPr>
          <w:rFonts w:ascii="Times New Roman" w:eastAsia="Times New Roman" w:hAnsi="Times New Roman" w:cs="Times New Roman"/>
          <w:sz w:val="24"/>
          <w:szCs w:val="24"/>
        </w:rPr>
        <w:t>, K. S. (2012). Health Care: Constitutional Rights and Legislative Powers.</w:t>
      </w:r>
    </w:p>
    <w:p w:rsidR="00826EAF" w:rsidRPr="00826EAF" w:rsidRDefault="00826EAF" w:rsidP="00826EAF">
      <w:pPr>
        <w:shd w:val="clear" w:color="auto" w:fill="FFFFFF"/>
        <w:spacing w:line="550" w:lineRule="atLeast"/>
        <w:ind w:left="720" w:right="75" w:hanging="720"/>
        <w:rPr>
          <w:rFonts w:ascii="Times New Roman" w:eastAsia="Times New Roman" w:hAnsi="Times New Roman" w:cs="Times New Roman"/>
          <w:color w:val="000000"/>
          <w:sz w:val="24"/>
          <w:szCs w:val="24"/>
        </w:rPr>
      </w:pPr>
      <w:proofErr w:type="spellStart"/>
      <w:r w:rsidRPr="00826EAF">
        <w:rPr>
          <w:rFonts w:ascii="Times New Roman" w:eastAsia="Times New Roman" w:hAnsi="Times New Roman" w:cs="Times New Roman"/>
          <w:color w:val="000000"/>
          <w:sz w:val="24"/>
          <w:szCs w:val="24"/>
        </w:rPr>
        <w:t>Walkinshaw</w:t>
      </w:r>
      <w:proofErr w:type="spellEnd"/>
      <w:r w:rsidRPr="00826EAF">
        <w:rPr>
          <w:rFonts w:ascii="Times New Roman" w:eastAsia="Times New Roman" w:hAnsi="Times New Roman" w:cs="Times New Roman"/>
          <w:color w:val="000000"/>
          <w:sz w:val="24"/>
          <w:szCs w:val="24"/>
        </w:rPr>
        <w:t>, E. (2011). Mandatory vaccinations: The international landscape. </w:t>
      </w:r>
      <w:proofErr w:type="gramStart"/>
      <w:r w:rsidRPr="00826EAF">
        <w:rPr>
          <w:rFonts w:ascii="Times New Roman" w:eastAsia="Times New Roman" w:hAnsi="Times New Roman" w:cs="Times New Roman"/>
          <w:i/>
          <w:iCs/>
          <w:color w:val="000000"/>
          <w:sz w:val="24"/>
          <w:szCs w:val="24"/>
        </w:rPr>
        <w:t>Canadian Medical Association Journal</w:t>
      </w:r>
      <w:r w:rsidRPr="00826EAF">
        <w:rPr>
          <w:rFonts w:ascii="Times New Roman" w:eastAsia="Times New Roman" w:hAnsi="Times New Roman" w:cs="Times New Roman"/>
          <w:color w:val="000000"/>
          <w:sz w:val="24"/>
          <w:szCs w:val="24"/>
        </w:rPr>
        <w:t>, </w:t>
      </w:r>
      <w:r w:rsidRPr="00826EAF">
        <w:rPr>
          <w:rFonts w:ascii="Times New Roman" w:eastAsia="Times New Roman" w:hAnsi="Times New Roman" w:cs="Times New Roman"/>
          <w:i/>
          <w:iCs/>
          <w:color w:val="000000"/>
          <w:sz w:val="24"/>
          <w:szCs w:val="24"/>
        </w:rPr>
        <w:t>183</w:t>
      </w:r>
      <w:r w:rsidRPr="00826EAF">
        <w:rPr>
          <w:rFonts w:ascii="Times New Roman" w:eastAsia="Times New Roman" w:hAnsi="Times New Roman" w:cs="Times New Roman"/>
          <w:color w:val="000000"/>
          <w:sz w:val="24"/>
          <w:szCs w:val="24"/>
        </w:rPr>
        <w:t>(16), E1167-E1168.</w:t>
      </w:r>
      <w:proofErr w:type="gramEnd"/>
      <w:r w:rsidRPr="00826EAF">
        <w:rPr>
          <w:rFonts w:ascii="Times New Roman" w:eastAsia="Times New Roman" w:hAnsi="Times New Roman" w:cs="Times New Roman"/>
          <w:color w:val="000000"/>
          <w:sz w:val="24"/>
          <w:szCs w:val="24"/>
        </w:rPr>
        <w:t xml:space="preserve"> doi:10.1503/cmaj.109-3993</w:t>
      </w:r>
    </w:p>
    <w:p w:rsidR="00826EAF" w:rsidRPr="006F1855" w:rsidRDefault="00826EAF" w:rsidP="006F1855">
      <w:pPr>
        <w:shd w:val="clear" w:color="auto" w:fill="FFFFFF"/>
        <w:spacing w:line="480" w:lineRule="auto"/>
        <w:ind w:left="720" w:right="75" w:hanging="720"/>
        <w:rPr>
          <w:rFonts w:ascii="Times New Roman" w:eastAsia="Times New Roman" w:hAnsi="Times New Roman" w:cs="Times New Roman"/>
          <w:sz w:val="24"/>
          <w:szCs w:val="24"/>
        </w:rPr>
      </w:pPr>
    </w:p>
    <w:p w:rsidR="001A21FD" w:rsidRPr="006F1855" w:rsidRDefault="001A21FD" w:rsidP="006F1855">
      <w:pPr>
        <w:spacing w:line="480" w:lineRule="auto"/>
        <w:ind w:firstLine="0"/>
        <w:rPr>
          <w:rFonts w:ascii="Times New Roman" w:hAnsi="Times New Roman" w:cs="Times New Roman"/>
          <w:sz w:val="24"/>
          <w:szCs w:val="24"/>
        </w:rPr>
      </w:pPr>
    </w:p>
    <w:sectPr w:rsidR="001A21FD" w:rsidRPr="006F1855" w:rsidSect="006F18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40A" w:rsidRDefault="00F0240A" w:rsidP="007922A9">
      <w:r>
        <w:separator/>
      </w:r>
    </w:p>
  </w:endnote>
  <w:endnote w:type="continuationSeparator" w:id="0">
    <w:p w:rsidR="00F0240A" w:rsidRDefault="00F0240A" w:rsidP="0079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embo">
    <w:altName w:val="Bemb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40A" w:rsidRDefault="00F0240A" w:rsidP="007922A9">
      <w:r>
        <w:separator/>
      </w:r>
    </w:p>
  </w:footnote>
  <w:footnote w:type="continuationSeparator" w:id="0">
    <w:p w:rsidR="00F0240A" w:rsidRDefault="00F0240A" w:rsidP="007922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855" w:rsidRPr="006F1855" w:rsidRDefault="006F1855" w:rsidP="006F1855">
    <w:pPr>
      <w:spacing w:line="480" w:lineRule="auto"/>
      <w:ind w:firstLine="0"/>
      <w:rPr>
        <w:rFonts w:ascii="Times New Roman" w:hAnsi="Times New Roman" w:cs="Times New Roman"/>
        <w:sz w:val="24"/>
        <w:szCs w:val="24"/>
      </w:rPr>
    </w:pPr>
    <w:r w:rsidRPr="006F1855">
      <w:rPr>
        <w:rFonts w:ascii="Times New Roman" w:hAnsi="Times New Roman" w:cs="Times New Roman"/>
        <w:sz w:val="24"/>
        <w:szCs w:val="24"/>
      </w:rPr>
      <w:t xml:space="preserve">HEALTH CARE </w:t>
    </w:r>
    <w:r>
      <w:rPr>
        <w:rFonts w:ascii="Times New Roman" w:hAnsi="Times New Roman" w:cs="Times New Roman"/>
        <w:sz w:val="24"/>
        <w:szCs w:val="24"/>
      </w:rPr>
      <w:t xml:space="preserve">LEGAL ISSUE </w:t>
    </w:r>
    <w:r w:rsidRPr="006F1855">
      <w:rPr>
        <w:rFonts w:ascii="Times New Roman" w:hAnsi="Times New Roman" w:cs="Times New Roman"/>
        <w:sz w:val="24"/>
        <w:szCs w:val="24"/>
      </w:rPr>
      <w:t>SPOTTING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F1855">
      <w:rPr>
        <w:rFonts w:ascii="Times New Roman" w:hAnsi="Times New Roman" w:cs="Times New Roman"/>
        <w:sz w:val="24"/>
        <w:szCs w:val="24"/>
      </w:rPr>
      <w:fldChar w:fldCharType="begin"/>
    </w:r>
    <w:r w:rsidRPr="006F1855">
      <w:rPr>
        <w:rFonts w:ascii="Times New Roman" w:hAnsi="Times New Roman" w:cs="Times New Roman"/>
        <w:sz w:val="24"/>
        <w:szCs w:val="24"/>
      </w:rPr>
      <w:instrText xml:space="preserve"> PAGE   \* MERGEFORMAT </w:instrText>
    </w:r>
    <w:r w:rsidRPr="006F1855">
      <w:rPr>
        <w:rFonts w:ascii="Times New Roman" w:hAnsi="Times New Roman" w:cs="Times New Roman"/>
        <w:sz w:val="24"/>
        <w:szCs w:val="24"/>
      </w:rPr>
      <w:fldChar w:fldCharType="separate"/>
    </w:r>
    <w:r w:rsidR="006404A1">
      <w:rPr>
        <w:rFonts w:ascii="Times New Roman" w:hAnsi="Times New Roman" w:cs="Times New Roman"/>
        <w:noProof/>
        <w:sz w:val="24"/>
        <w:szCs w:val="24"/>
      </w:rPr>
      <w:t>3</w:t>
    </w:r>
    <w:r w:rsidRPr="006F1855">
      <w:rPr>
        <w:rFonts w:ascii="Times New Roman" w:hAnsi="Times New Roman" w:cs="Times New Roman"/>
        <w:noProof/>
        <w:sz w:val="24"/>
        <w:szCs w:val="24"/>
      </w:rPr>
      <w:fldChar w:fldCharType="end"/>
    </w:r>
  </w:p>
  <w:p w:rsidR="006F1855" w:rsidRDefault="006F1855" w:rsidP="006F1855">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855" w:rsidRPr="006F1855" w:rsidRDefault="006F1855" w:rsidP="006F1855">
    <w:pPr>
      <w:spacing w:line="480" w:lineRule="auto"/>
      <w:ind w:firstLine="0"/>
      <w:rPr>
        <w:rFonts w:ascii="Times New Roman" w:hAnsi="Times New Roman" w:cs="Times New Roman"/>
        <w:sz w:val="24"/>
        <w:szCs w:val="24"/>
      </w:rPr>
    </w:pPr>
    <w:r w:rsidRPr="006F1855">
      <w:rPr>
        <w:rFonts w:ascii="Times New Roman" w:hAnsi="Times New Roman" w:cs="Times New Roman"/>
        <w:sz w:val="24"/>
        <w:szCs w:val="24"/>
      </w:rPr>
      <w:t xml:space="preserve">Running head: HEALTH CARE LEGAL ISSUE SPOTTING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F1855">
      <w:rPr>
        <w:rFonts w:ascii="Times New Roman" w:hAnsi="Times New Roman" w:cs="Times New Roman"/>
        <w:sz w:val="24"/>
        <w:szCs w:val="24"/>
      </w:rPr>
      <w:fldChar w:fldCharType="begin"/>
    </w:r>
    <w:r w:rsidRPr="006F1855">
      <w:rPr>
        <w:rFonts w:ascii="Times New Roman" w:hAnsi="Times New Roman" w:cs="Times New Roman"/>
        <w:sz w:val="24"/>
        <w:szCs w:val="24"/>
      </w:rPr>
      <w:instrText xml:space="preserve"> PAGE   \* MERGEFORMAT </w:instrText>
    </w:r>
    <w:r w:rsidRPr="006F1855">
      <w:rPr>
        <w:rFonts w:ascii="Times New Roman" w:hAnsi="Times New Roman" w:cs="Times New Roman"/>
        <w:sz w:val="24"/>
        <w:szCs w:val="24"/>
      </w:rPr>
      <w:fldChar w:fldCharType="separate"/>
    </w:r>
    <w:r w:rsidR="00D611FB">
      <w:rPr>
        <w:rFonts w:ascii="Times New Roman" w:hAnsi="Times New Roman" w:cs="Times New Roman"/>
        <w:noProof/>
        <w:sz w:val="24"/>
        <w:szCs w:val="24"/>
      </w:rPr>
      <w:t>1</w:t>
    </w:r>
    <w:r w:rsidRPr="006F18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371"/>
    <w:rsid w:val="00031F35"/>
    <w:rsid w:val="00045FEA"/>
    <w:rsid w:val="00060EE8"/>
    <w:rsid w:val="000D6431"/>
    <w:rsid w:val="000E7199"/>
    <w:rsid w:val="001225B7"/>
    <w:rsid w:val="00136EA4"/>
    <w:rsid w:val="00161A29"/>
    <w:rsid w:val="00164E87"/>
    <w:rsid w:val="00196054"/>
    <w:rsid w:val="001A21FD"/>
    <w:rsid w:val="001D4836"/>
    <w:rsid w:val="001E0B82"/>
    <w:rsid w:val="0025788F"/>
    <w:rsid w:val="00266E9C"/>
    <w:rsid w:val="002951B4"/>
    <w:rsid w:val="00334461"/>
    <w:rsid w:val="003A1380"/>
    <w:rsid w:val="003D2F66"/>
    <w:rsid w:val="003D3AB4"/>
    <w:rsid w:val="0044659E"/>
    <w:rsid w:val="00454A85"/>
    <w:rsid w:val="00460FE6"/>
    <w:rsid w:val="00473375"/>
    <w:rsid w:val="004F2BC3"/>
    <w:rsid w:val="00570466"/>
    <w:rsid w:val="005B6371"/>
    <w:rsid w:val="005D76CA"/>
    <w:rsid w:val="006032B5"/>
    <w:rsid w:val="00634A41"/>
    <w:rsid w:val="006404A1"/>
    <w:rsid w:val="00685A65"/>
    <w:rsid w:val="006D5B00"/>
    <w:rsid w:val="006F1855"/>
    <w:rsid w:val="00746121"/>
    <w:rsid w:val="00751E05"/>
    <w:rsid w:val="00754606"/>
    <w:rsid w:val="007922A9"/>
    <w:rsid w:val="007A7A3F"/>
    <w:rsid w:val="007B6165"/>
    <w:rsid w:val="007C3C1D"/>
    <w:rsid w:val="00814663"/>
    <w:rsid w:val="00814943"/>
    <w:rsid w:val="0081698D"/>
    <w:rsid w:val="00826EAF"/>
    <w:rsid w:val="008E6B2E"/>
    <w:rsid w:val="0094267E"/>
    <w:rsid w:val="00946B33"/>
    <w:rsid w:val="00954D88"/>
    <w:rsid w:val="009C2B04"/>
    <w:rsid w:val="009D33C8"/>
    <w:rsid w:val="009E4902"/>
    <w:rsid w:val="00A11311"/>
    <w:rsid w:val="00A23130"/>
    <w:rsid w:val="00A3751D"/>
    <w:rsid w:val="00A433C2"/>
    <w:rsid w:val="00A96445"/>
    <w:rsid w:val="00B322D9"/>
    <w:rsid w:val="00B82298"/>
    <w:rsid w:val="00B871B2"/>
    <w:rsid w:val="00C4358C"/>
    <w:rsid w:val="00C521CB"/>
    <w:rsid w:val="00C843E2"/>
    <w:rsid w:val="00C92743"/>
    <w:rsid w:val="00C971D4"/>
    <w:rsid w:val="00CB5947"/>
    <w:rsid w:val="00CB6EA6"/>
    <w:rsid w:val="00CE4F9A"/>
    <w:rsid w:val="00CF65D6"/>
    <w:rsid w:val="00D24F00"/>
    <w:rsid w:val="00D51844"/>
    <w:rsid w:val="00D611FB"/>
    <w:rsid w:val="00DA2DE0"/>
    <w:rsid w:val="00DB5D34"/>
    <w:rsid w:val="00DE1EA3"/>
    <w:rsid w:val="00DF79ED"/>
    <w:rsid w:val="00E41D8F"/>
    <w:rsid w:val="00E46E41"/>
    <w:rsid w:val="00E71914"/>
    <w:rsid w:val="00EE74D7"/>
    <w:rsid w:val="00F0240A"/>
    <w:rsid w:val="00F17252"/>
    <w:rsid w:val="00F27BF4"/>
    <w:rsid w:val="00F36DCE"/>
    <w:rsid w:val="00F52FE4"/>
    <w:rsid w:val="00FD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0B82"/>
    <w:rPr>
      <w:color w:val="0000FF"/>
      <w:u w:val="single"/>
    </w:rPr>
  </w:style>
  <w:style w:type="paragraph" w:customStyle="1" w:styleId="cpformat">
    <w:name w:val="cpformat"/>
    <w:basedOn w:val="Normal"/>
    <w:rsid w:val="007922A9"/>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7922A9"/>
    <w:rPr>
      <w:i/>
      <w:iCs/>
    </w:rPr>
  </w:style>
  <w:style w:type="paragraph" w:styleId="Header">
    <w:name w:val="header"/>
    <w:basedOn w:val="Normal"/>
    <w:link w:val="HeaderChar"/>
    <w:uiPriority w:val="99"/>
    <w:unhideWhenUsed/>
    <w:rsid w:val="007922A9"/>
    <w:pPr>
      <w:tabs>
        <w:tab w:val="center" w:pos="4680"/>
        <w:tab w:val="right" w:pos="9360"/>
      </w:tabs>
    </w:pPr>
  </w:style>
  <w:style w:type="character" w:customStyle="1" w:styleId="HeaderChar">
    <w:name w:val="Header Char"/>
    <w:basedOn w:val="DefaultParagraphFont"/>
    <w:link w:val="Header"/>
    <w:uiPriority w:val="99"/>
    <w:rsid w:val="007922A9"/>
  </w:style>
  <w:style w:type="paragraph" w:styleId="Footer">
    <w:name w:val="footer"/>
    <w:basedOn w:val="Normal"/>
    <w:link w:val="FooterChar"/>
    <w:uiPriority w:val="99"/>
    <w:unhideWhenUsed/>
    <w:rsid w:val="007922A9"/>
    <w:pPr>
      <w:tabs>
        <w:tab w:val="center" w:pos="4680"/>
        <w:tab w:val="right" w:pos="9360"/>
      </w:tabs>
    </w:pPr>
  </w:style>
  <w:style w:type="character" w:customStyle="1" w:styleId="FooterChar">
    <w:name w:val="Footer Char"/>
    <w:basedOn w:val="DefaultParagraphFont"/>
    <w:link w:val="Footer"/>
    <w:uiPriority w:val="99"/>
    <w:rsid w:val="007922A9"/>
  </w:style>
  <w:style w:type="paragraph" w:customStyle="1" w:styleId="Default">
    <w:name w:val="Default"/>
    <w:rsid w:val="0025788F"/>
    <w:pPr>
      <w:autoSpaceDE w:val="0"/>
      <w:autoSpaceDN w:val="0"/>
      <w:adjustRightInd w:val="0"/>
      <w:ind w:firstLine="0"/>
    </w:pPr>
    <w:rPr>
      <w:rFonts w:ascii="Bembo" w:hAnsi="Bembo" w:cs="Bemb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0B82"/>
    <w:rPr>
      <w:color w:val="0000FF"/>
      <w:u w:val="single"/>
    </w:rPr>
  </w:style>
  <w:style w:type="paragraph" w:customStyle="1" w:styleId="cpformat">
    <w:name w:val="cpformat"/>
    <w:basedOn w:val="Normal"/>
    <w:rsid w:val="007922A9"/>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7922A9"/>
    <w:rPr>
      <w:i/>
      <w:iCs/>
    </w:rPr>
  </w:style>
  <w:style w:type="paragraph" w:styleId="Header">
    <w:name w:val="header"/>
    <w:basedOn w:val="Normal"/>
    <w:link w:val="HeaderChar"/>
    <w:uiPriority w:val="99"/>
    <w:unhideWhenUsed/>
    <w:rsid w:val="007922A9"/>
    <w:pPr>
      <w:tabs>
        <w:tab w:val="center" w:pos="4680"/>
        <w:tab w:val="right" w:pos="9360"/>
      </w:tabs>
    </w:pPr>
  </w:style>
  <w:style w:type="character" w:customStyle="1" w:styleId="HeaderChar">
    <w:name w:val="Header Char"/>
    <w:basedOn w:val="DefaultParagraphFont"/>
    <w:link w:val="Header"/>
    <w:uiPriority w:val="99"/>
    <w:rsid w:val="007922A9"/>
  </w:style>
  <w:style w:type="paragraph" w:styleId="Footer">
    <w:name w:val="footer"/>
    <w:basedOn w:val="Normal"/>
    <w:link w:val="FooterChar"/>
    <w:uiPriority w:val="99"/>
    <w:unhideWhenUsed/>
    <w:rsid w:val="007922A9"/>
    <w:pPr>
      <w:tabs>
        <w:tab w:val="center" w:pos="4680"/>
        <w:tab w:val="right" w:pos="9360"/>
      </w:tabs>
    </w:pPr>
  </w:style>
  <w:style w:type="character" w:customStyle="1" w:styleId="FooterChar">
    <w:name w:val="Footer Char"/>
    <w:basedOn w:val="DefaultParagraphFont"/>
    <w:link w:val="Footer"/>
    <w:uiPriority w:val="99"/>
    <w:rsid w:val="007922A9"/>
  </w:style>
  <w:style w:type="paragraph" w:customStyle="1" w:styleId="Default">
    <w:name w:val="Default"/>
    <w:rsid w:val="0025788F"/>
    <w:pPr>
      <w:autoSpaceDE w:val="0"/>
      <w:autoSpaceDN w:val="0"/>
      <w:adjustRightInd w:val="0"/>
      <w:ind w:firstLine="0"/>
    </w:pPr>
    <w:rPr>
      <w:rFonts w:ascii="Bembo" w:hAnsi="Bembo" w:cs="Bemb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134151">
      <w:bodyDiv w:val="1"/>
      <w:marLeft w:val="0"/>
      <w:marRight w:val="0"/>
      <w:marTop w:val="0"/>
      <w:marBottom w:val="0"/>
      <w:divBdr>
        <w:top w:val="none" w:sz="0" w:space="0" w:color="auto"/>
        <w:left w:val="none" w:sz="0" w:space="0" w:color="auto"/>
        <w:bottom w:val="none" w:sz="0" w:space="0" w:color="auto"/>
        <w:right w:val="none" w:sz="0" w:space="0" w:color="auto"/>
      </w:divBdr>
    </w:div>
    <w:div w:id="144803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2017-11-08T09:45:00Z</dcterms:created>
  <dcterms:modified xsi:type="dcterms:W3CDTF">2017-11-09T14:55:00Z</dcterms:modified>
</cp:coreProperties>
</file>